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567B" w:rsidRDefault="00C932D5">
      <w:r>
        <w:t>Dmitriy Vinokurov</w:t>
      </w:r>
    </w:p>
    <w:p w:rsidR="00C932D5" w:rsidRDefault="00C932D5">
      <w:r>
        <w:t>April 4, 2014</w:t>
      </w:r>
    </w:p>
    <w:p w:rsidR="00C932D5" w:rsidRDefault="00C932D5">
      <w:r>
        <w:t>Go Fix It</w:t>
      </w:r>
    </w:p>
    <w:p w:rsidR="00C932D5" w:rsidRDefault="00C932D5"/>
    <w:p w:rsidR="00C932D5" w:rsidRDefault="00C932D5" w:rsidP="00C932D5">
      <w:pPr>
        <w:jc w:val="center"/>
      </w:pPr>
      <w:r>
        <w:t>Big Battery!</w:t>
      </w:r>
      <w:r w:rsidR="00890B39">
        <w:t>!!</w:t>
      </w:r>
    </w:p>
    <w:p w:rsidR="00C932D5" w:rsidRDefault="00C932D5" w:rsidP="00C932D5">
      <w:pPr>
        <w:jc w:val="center"/>
      </w:pPr>
    </w:p>
    <w:p w:rsidR="00B9212D" w:rsidRDefault="00C932D5" w:rsidP="00C932D5">
      <w:r>
        <w:tab/>
        <w:t xml:space="preserve">The age of </w:t>
      </w:r>
      <w:r w:rsidR="00890B39">
        <w:t xml:space="preserve">using </w:t>
      </w:r>
      <w:r>
        <w:t>fossil fuel</w:t>
      </w:r>
      <w:r w:rsidR="00890B39">
        <w:t>s</w:t>
      </w:r>
      <w:r>
        <w:t xml:space="preserve"> </w:t>
      </w:r>
      <w:r w:rsidR="00890B39">
        <w:t xml:space="preserve">for energy production </w:t>
      </w:r>
      <w:r>
        <w:t>is coming to an en</w:t>
      </w:r>
      <w:r w:rsidR="00890B39">
        <w:t>d</w:t>
      </w:r>
      <w:r>
        <w:t>.  With the looming danger of doing irreversible d</w:t>
      </w:r>
      <w:r w:rsidR="00890B39">
        <w:t xml:space="preserve">amage to the environment </w:t>
      </w:r>
      <w:r>
        <w:t xml:space="preserve">there has to be an alternative solution.  Fossil fuels including oil, coal and natural gas are </w:t>
      </w:r>
      <w:r w:rsidR="00AC446B">
        <w:t xml:space="preserve">cheap </w:t>
      </w:r>
      <w:r w:rsidR="00FF3CFA">
        <w:t xml:space="preserve"> sources of energy when compared with the cost of</w:t>
      </w:r>
      <w:r w:rsidR="00AC446B">
        <w:t xml:space="preserve"> energy harnessed from them to the </w:t>
      </w:r>
      <w:r w:rsidR="00FF3CFA">
        <w:t>cost</w:t>
      </w:r>
      <w:r w:rsidR="00AC446B">
        <w:t xml:space="preserve"> of energy that can be harnessed from alternative energy sources such as sola</w:t>
      </w:r>
      <w:r w:rsidR="00FF3CFA">
        <w:t xml:space="preserve">r and wind, just to name a few.  This is due </w:t>
      </w:r>
      <w:r w:rsidR="00C55C9B">
        <w:t xml:space="preserve">mostly </w:t>
      </w:r>
      <w:r w:rsidR="00FF3CFA">
        <w:t>to high upfront cost to install and maintain the new win</w:t>
      </w:r>
      <w:r w:rsidR="00C55C9B">
        <w:t>d farms and photo-voltaic plants</w:t>
      </w:r>
      <w:r w:rsidR="00FF3CFA">
        <w:t>.</w:t>
      </w:r>
      <w:r w:rsidR="00C55C9B">
        <w:t xml:space="preserve">  </w:t>
      </w:r>
      <w:r w:rsidR="00890B39">
        <w:t>Another hurdle is that</w:t>
      </w:r>
      <w:r w:rsidR="00C55C9B">
        <w:t xml:space="preserve"> the power provided by renewable resources is inconsistent because the availability of sun or wind is inconsistent and relies on natures whims.</w:t>
      </w:r>
      <w:r w:rsidR="00AC446B">
        <w:t xml:space="preserve"> </w:t>
      </w:r>
      <w:r w:rsidR="00FF3CFA">
        <w:t xml:space="preserve">  Power companies are unwilling to invest in the new technology if it will reduce the profits to its shareholders.  Additionally big oil, coal and natural gas producers and suppliers have incredible financial resources to be able to </w:t>
      </w:r>
      <w:hyperlink r:id="rId5" w:history="1">
        <w:r w:rsidR="00FF3CFA" w:rsidRPr="00C55C9B">
          <w:rPr>
            <w:rStyle w:val="Hyperlink"/>
          </w:rPr>
          <w:t>donate to the politicians</w:t>
        </w:r>
      </w:hyperlink>
      <w:r w:rsidR="00FF3CFA">
        <w:t xml:space="preserve"> that will be more inclined to promote the energy</w:t>
      </w:r>
      <w:r w:rsidR="00C55C9B">
        <w:t xml:space="preserve"> production using fossil fuels</w:t>
      </w:r>
      <w:r w:rsidR="00890B39">
        <w:t xml:space="preserve"> and discourage the use of renewable resources</w:t>
      </w:r>
      <w:r w:rsidR="00C55C9B">
        <w:t xml:space="preserve">.   Fortunately, actually unfortunately, the threat to the environment can no longer be ignored and harnessing energy from renewable resources </w:t>
      </w:r>
      <w:r w:rsidR="00890B39">
        <w:t>the only solution if want to continue living in the energy fueled world</w:t>
      </w:r>
      <w:r w:rsidR="00C55C9B">
        <w:t xml:space="preserve">.  </w:t>
      </w:r>
      <w:r w:rsidR="00AC446B">
        <w:t xml:space="preserve">Using wind to produce electricity is the </w:t>
      </w:r>
      <w:hyperlink r:id="rId6" w:history="1">
        <w:r w:rsidR="00AC446B" w:rsidRPr="00AC446B">
          <w:rPr>
            <w:rStyle w:val="Hyperlink"/>
          </w:rPr>
          <w:t>fastest –growing energy source</w:t>
        </w:r>
      </w:hyperlink>
      <w:r w:rsidR="00AC446B">
        <w:t>, adding a full seven percent more megawatts than natural gas according to the Federa</w:t>
      </w:r>
      <w:r w:rsidR="004F2F01">
        <w:t>l Energy Regulatory Commission.  Advancement in the wind harnessing technologies make it more efficient and less costly to install and maintain</w:t>
      </w:r>
      <w:r w:rsidR="007269DB">
        <w:t xml:space="preserve"> wind farms,</w:t>
      </w:r>
      <w:r w:rsidR="004F2F01">
        <w:t xml:space="preserve"> and the problem of storing the energy to fill in for the gaps in the energy production can also be solved.  There are a few methods of storing electric power that include;  pumped hydro storage (</w:t>
      </w:r>
      <w:hyperlink r:id="rId7" w:history="1">
        <w:r w:rsidR="004F2F01" w:rsidRPr="007269DB">
          <w:rPr>
            <w:rStyle w:val="Hyperlink"/>
          </w:rPr>
          <w:t>PHS</w:t>
        </w:r>
      </w:hyperlink>
      <w:r w:rsidR="004F2F01">
        <w:t>), compressed air energy storage (</w:t>
      </w:r>
      <w:hyperlink r:id="rId8" w:history="1">
        <w:r w:rsidR="004F2F01" w:rsidRPr="00DD663F">
          <w:rPr>
            <w:rStyle w:val="Hyperlink"/>
          </w:rPr>
          <w:t>CAES</w:t>
        </w:r>
      </w:hyperlink>
      <w:r w:rsidR="004F2F01">
        <w:t>), fuel cells and hydrogen storage (</w:t>
      </w:r>
      <w:hyperlink r:id="rId9" w:history="1">
        <w:r w:rsidR="004F2F01" w:rsidRPr="00DD663F">
          <w:rPr>
            <w:rStyle w:val="Hyperlink"/>
          </w:rPr>
          <w:t>FC-HS</w:t>
        </w:r>
      </w:hyperlink>
      <w:r w:rsidR="004F2F01">
        <w:t xml:space="preserve">), </w:t>
      </w:r>
      <w:hyperlink r:id="rId10" w:history="1">
        <w:r w:rsidR="004F2F01" w:rsidRPr="00DD663F">
          <w:rPr>
            <w:rStyle w:val="Hyperlink"/>
          </w:rPr>
          <w:t>flywheels</w:t>
        </w:r>
      </w:hyperlink>
      <w:r w:rsidR="004F2F01">
        <w:t>, super capacitors (</w:t>
      </w:r>
      <w:hyperlink r:id="rId11" w:history="1">
        <w:r w:rsidR="004F2F01" w:rsidRPr="00DD663F">
          <w:rPr>
            <w:rStyle w:val="Hyperlink"/>
          </w:rPr>
          <w:t>SCs</w:t>
        </w:r>
      </w:hyperlink>
      <w:r w:rsidR="004F2F01">
        <w:t>), superconducting magnetic energy storage (</w:t>
      </w:r>
      <w:hyperlink r:id="rId12" w:history="1">
        <w:r w:rsidR="004F2F01" w:rsidRPr="009A6F23">
          <w:rPr>
            <w:rStyle w:val="Hyperlink"/>
          </w:rPr>
          <w:t>SMES</w:t>
        </w:r>
      </w:hyperlink>
      <w:r w:rsidR="004F2F01">
        <w:t xml:space="preserve">), and various battery systems.  Out of those contemporary energy storage technologies the pumped hydro storage and the compressed air energy storage have the most potential to be implemented for large capacity energy storage and distribution.  </w:t>
      </w:r>
      <w:r w:rsidR="00A81AC7">
        <w:t>The PHS should be regarded as the most mature energy storage technology, with almost 130 GWs of installed capacity worldwide [1].   The PHS plant used the available energy from peak wind to pump water into a reservoir and when additional power is needed run the water back down through turbines to supply the needed energy.  The problem with this technology is that it requires a large amount of water and space for the reservoir and it would not be a sustainable technology in dry climates with concern</w:t>
      </w:r>
      <w:r w:rsidR="007269DB">
        <w:t>s</w:t>
      </w:r>
      <w:r w:rsidR="00A81AC7">
        <w:t xml:space="preserve"> for the water usage.   In the CAES system the excess power is taken and used to compress air into an underground storage tank to achieve high pressure (80 bars).  When the power is needed during the off peak production the air released from the cavern, heated with natural gas and then fed to a gas turbine where a typical Brayton cycle is used harness energy.   Theoretically this technology can be installed anywhere and has the capacity for large scale energy storage and release </w:t>
      </w:r>
      <w:r w:rsidR="00A81AC7">
        <w:lastRenderedPageBreak/>
        <w:t xml:space="preserve">with little environmental </w:t>
      </w:r>
      <w:r w:rsidR="00794854">
        <w:t xml:space="preserve">impact.  In conclusion, there </w:t>
      </w:r>
      <w:r w:rsidR="00B9212D">
        <w:t>are solutions</w:t>
      </w:r>
      <w:r w:rsidR="00794854">
        <w:t xml:space="preserve"> to the energy crises and there will be many more as soon as more people realize that the burning of fossil fuels has no sustainable future</w:t>
      </w:r>
      <w:r w:rsidR="00B9212D">
        <w:t xml:space="preserve"> and pressure the politics into action</w:t>
      </w:r>
      <w:r w:rsidR="00794854">
        <w:t>.  The sooner these contemporary ways of storing the power</w:t>
      </w:r>
      <w:r w:rsidR="00B9212D">
        <w:t>, produced by renewable resources</w:t>
      </w:r>
      <w:r w:rsidR="00794854">
        <w:t xml:space="preserve"> for later use</w:t>
      </w:r>
      <w:r w:rsidR="007269DB">
        <w:t>,</w:t>
      </w:r>
      <w:r w:rsidR="00794854">
        <w:t xml:space="preserve"> are implemented the sooner they will be improved and perfected.    </w:t>
      </w:r>
      <w:r w:rsidR="00A81AC7">
        <w:t xml:space="preserve">   </w:t>
      </w:r>
    </w:p>
    <w:p w:rsidR="00B9212D" w:rsidRDefault="00B9212D" w:rsidP="00C932D5">
      <w:bookmarkStart w:id="0" w:name="_GoBack"/>
      <w:bookmarkEnd w:id="0"/>
    </w:p>
    <w:p w:rsidR="009A6F23" w:rsidRPr="006F618B" w:rsidRDefault="00B9212D" w:rsidP="00C932D5">
      <w:pPr>
        <w:rPr>
          <w:b/>
        </w:rPr>
      </w:pPr>
      <w:r w:rsidRPr="006F618B">
        <w:rPr>
          <w:b/>
        </w:rPr>
        <w:t>Bibliography</w:t>
      </w:r>
    </w:p>
    <w:p w:rsidR="009A6F23" w:rsidRDefault="009A6F23" w:rsidP="00C932D5"/>
    <w:p w:rsidR="009A6F23" w:rsidRDefault="009A6F23" w:rsidP="009A6F23">
      <w:pPr>
        <w:spacing w:after="0" w:line="240" w:lineRule="auto"/>
        <w:ind w:hanging="48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proofErr w:type="spellStart"/>
      <w:r w:rsidRPr="009A6F23">
        <w:rPr>
          <w:rFonts w:ascii="Times New Roman" w:eastAsia="Times New Roman" w:hAnsi="Times New Roman" w:cs="Times New Roman"/>
          <w:sz w:val="24"/>
          <w:szCs w:val="24"/>
        </w:rPr>
        <w:t>Zafirakis</w:t>
      </w:r>
      <w:proofErr w:type="spellEnd"/>
      <w:r w:rsidRPr="009A6F23">
        <w:rPr>
          <w:rFonts w:ascii="Times New Roman" w:eastAsia="Times New Roman" w:hAnsi="Times New Roman" w:cs="Times New Roman"/>
          <w:sz w:val="24"/>
          <w:szCs w:val="24"/>
        </w:rPr>
        <w:t xml:space="preserve">, </w:t>
      </w:r>
      <w:proofErr w:type="spellStart"/>
      <w:r w:rsidRPr="009A6F23">
        <w:rPr>
          <w:rFonts w:ascii="Times New Roman" w:eastAsia="Times New Roman" w:hAnsi="Times New Roman" w:cs="Times New Roman"/>
          <w:sz w:val="24"/>
          <w:szCs w:val="24"/>
        </w:rPr>
        <w:t>Dimitrios</w:t>
      </w:r>
      <w:proofErr w:type="spellEnd"/>
      <w:r w:rsidRPr="009A6F23">
        <w:rPr>
          <w:rFonts w:ascii="Times New Roman" w:eastAsia="Times New Roman" w:hAnsi="Times New Roman" w:cs="Times New Roman"/>
          <w:sz w:val="24"/>
          <w:szCs w:val="24"/>
        </w:rPr>
        <w:t xml:space="preserve">, Konstantinos J. </w:t>
      </w:r>
      <w:proofErr w:type="spellStart"/>
      <w:r w:rsidRPr="009A6F23">
        <w:rPr>
          <w:rFonts w:ascii="Times New Roman" w:eastAsia="Times New Roman" w:hAnsi="Times New Roman" w:cs="Times New Roman"/>
          <w:sz w:val="24"/>
          <w:szCs w:val="24"/>
        </w:rPr>
        <w:t>Chalvatzis</w:t>
      </w:r>
      <w:proofErr w:type="spellEnd"/>
      <w:r w:rsidRPr="009A6F23">
        <w:rPr>
          <w:rFonts w:ascii="Times New Roman" w:eastAsia="Times New Roman" w:hAnsi="Times New Roman" w:cs="Times New Roman"/>
          <w:sz w:val="24"/>
          <w:szCs w:val="24"/>
        </w:rPr>
        <w:t xml:space="preserve">, Giovanni </w:t>
      </w:r>
      <w:proofErr w:type="spellStart"/>
      <w:r w:rsidRPr="009A6F23">
        <w:rPr>
          <w:rFonts w:ascii="Times New Roman" w:eastAsia="Times New Roman" w:hAnsi="Times New Roman" w:cs="Times New Roman"/>
          <w:sz w:val="24"/>
          <w:szCs w:val="24"/>
        </w:rPr>
        <w:t>Baiocchi</w:t>
      </w:r>
      <w:proofErr w:type="spellEnd"/>
      <w:r w:rsidRPr="009A6F23">
        <w:rPr>
          <w:rFonts w:ascii="Times New Roman" w:eastAsia="Times New Roman" w:hAnsi="Times New Roman" w:cs="Times New Roman"/>
          <w:sz w:val="24"/>
          <w:szCs w:val="24"/>
        </w:rPr>
        <w:t xml:space="preserve">, and George </w:t>
      </w:r>
      <w:proofErr w:type="spellStart"/>
      <w:r w:rsidRPr="009A6F23">
        <w:rPr>
          <w:rFonts w:ascii="Times New Roman" w:eastAsia="Times New Roman" w:hAnsi="Times New Roman" w:cs="Times New Roman"/>
          <w:sz w:val="24"/>
          <w:szCs w:val="24"/>
        </w:rPr>
        <w:t>Daskalakis</w:t>
      </w:r>
      <w:proofErr w:type="spellEnd"/>
      <w:r w:rsidRPr="009A6F23">
        <w:rPr>
          <w:rFonts w:ascii="Times New Roman" w:eastAsia="Times New Roman" w:hAnsi="Times New Roman" w:cs="Times New Roman"/>
          <w:sz w:val="24"/>
          <w:szCs w:val="24"/>
        </w:rPr>
        <w:t xml:space="preserve">. </w:t>
      </w:r>
      <w:proofErr w:type="gramStart"/>
      <w:r w:rsidRPr="009A6F23">
        <w:rPr>
          <w:rFonts w:ascii="Times New Roman" w:eastAsia="Times New Roman" w:hAnsi="Times New Roman" w:cs="Times New Roman"/>
          <w:sz w:val="24"/>
          <w:szCs w:val="24"/>
        </w:rPr>
        <w:t>“Modeling of Financial Incentives for Investments in Energy Storage Systems That Promote the Large-Scale Integration of Wind Energy.”</w:t>
      </w:r>
      <w:proofErr w:type="gramEnd"/>
      <w:r w:rsidRPr="009A6F23">
        <w:rPr>
          <w:rFonts w:ascii="Times New Roman" w:eastAsia="Times New Roman" w:hAnsi="Times New Roman" w:cs="Times New Roman"/>
          <w:sz w:val="24"/>
          <w:szCs w:val="24"/>
        </w:rPr>
        <w:t xml:space="preserve"> </w:t>
      </w:r>
      <w:r w:rsidRPr="009A6F23">
        <w:rPr>
          <w:rFonts w:ascii="Times New Roman" w:eastAsia="Times New Roman" w:hAnsi="Times New Roman" w:cs="Times New Roman"/>
          <w:i/>
          <w:iCs/>
          <w:sz w:val="24"/>
          <w:szCs w:val="24"/>
        </w:rPr>
        <w:t>Applied Energy</w:t>
      </w:r>
      <w:r w:rsidRPr="009A6F23">
        <w:rPr>
          <w:rFonts w:ascii="Times New Roman" w:eastAsia="Times New Roman" w:hAnsi="Times New Roman" w:cs="Times New Roman"/>
          <w:sz w:val="24"/>
          <w:szCs w:val="24"/>
        </w:rPr>
        <w:t xml:space="preserve"> 105 (May 2013): 138–54. doi:10.1016/j.apenergy.2012.11.073.</w:t>
      </w:r>
    </w:p>
    <w:p w:rsidR="009A6F23" w:rsidRDefault="009A6F23" w:rsidP="009A6F23">
      <w:pPr>
        <w:spacing w:after="0" w:line="240" w:lineRule="auto"/>
        <w:ind w:hanging="480"/>
        <w:rPr>
          <w:rFonts w:ascii="Times New Roman" w:eastAsia="Times New Roman" w:hAnsi="Times New Roman" w:cs="Times New Roman"/>
          <w:sz w:val="24"/>
          <w:szCs w:val="24"/>
        </w:rPr>
      </w:pPr>
    </w:p>
    <w:p w:rsidR="009A6F23" w:rsidRDefault="009A6F23" w:rsidP="009A6F23">
      <w:pPr>
        <w:spacing w:after="0" w:line="240" w:lineRule="auto"/>
        <w:ind w:hanging="48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proofErr w:type="spellStart"/>
      <w:r w:rsidRPr="009A6F23">
        <w:rPr>
          <w:rFonts w:ascii="Times New Roman" w:eastAsia="Times New Roman" w:hAnsi="Times New Roman" w:cs="Times New Roman"/>
          <w:sz w:val="24"/>
          <w:szCs w:val="24"/>
        </w:rPr>
        <w:t>Safaei</w:t>
      </w:r>
      <w:proofErr w:type="spellEnd"/>
      <w:r w:rsidRPr="009A6F23">
        <w:rPr>
          <w:rFonts w:ascii="Times New Roman" w:eastAsia="Times New Roman" w:hAnsi="Times New Roman" w:cs="Times New Roman"/>
          <w:sz w:val="24"/>
          <w:szCs w:val="24"/>
        </w:rPr>
        <w:t xml:space="preserve">, </w:t>
      </w:r>
      <w:proofErr w:type="spellStart"/>
      <w:r w:rsidRPr="009A6F23">
        <w:rPr>
          <w:rFonts w:ascii="Times New Roman" w:eastAsia="Times New Roman" w:hAnsi="Times New Roman" w:cs="Times New Roman"/>
          <w:sz w:val="24"/>
          <w:szCs w:val="24"/>
        </w:rPr>
        <w:t>Hossein</w:t>
      </w:r>
      <w:proofErr w:type="spellEnd"/>
      <w:r w:rsidRPr="009A6F23">
        <w:rPr>
          <w:rFonts w:ascii="Times New Roman" w:eastAsia="Times New Roman" w:hAnsi="Times New Roman" w:cs="Times New Roman"/>
          <w:sz w:val="24"/>
          <w:szCs w:val="24"/>
        </w:rPr>
        <w:t xml:space="preserve">, David W. Keith, and Ronald J. Hugo. “Compressed Air Energy Storage (CAES) with Compressors Distributed at Heat Loads to Enable Waste Heat Utilization.” </w:t>
      </w:r>
      <w:r w:rsidRPr="009A6F23">
        <w:rPr>
          <w:rFonts w:ascii="Times New Roman" w:eastAsia="Times New Roman" w:hAnsi="Times New Roman" w:cs="Times New Roman"/>
          <w:i/>
          <w:iCs/>
          <w:sz w:val="24"/>
          <w:szCs w:val="24"/>
        </w:rPr>
        <w:t>Applied Energy</w:t>
      </w:r>
      <w:r w:rsidRPr="009A6F23">
        <w:rPr>
          <w:rFonts w:ascii="Times New Roman" w:eastAsia="Times New Roman" w:hAnsi="Times New Roman" w:cs="Times New Roman"/>
          <w:sz w:val="24"/>
          <w:szCs w:val="24"/>
        </w:rPr>
        <w:t xml:space="preserve"> 103 (March 2013): 165–79. doi:10.1016/j.apenergy.2012.09.027.</w:t>
      </w:r>
    </w:p>
    <w:p w:rsidR="009A6F23" w:rsidRPr="009A6F23" w:rsidRDefault="009A6F23" w:rsidP="009A6F23">
      <w:pPr>
        <w:spacing w:after="0" w:line="240" w:lineRule="auto"/>
        <w:ind w:hanging="480"/>
        <w:rPr>
          <w:rFonts w:ascii="Times New Roman" w:eastAsia="Times New Roman" w:hAnsi="Times New Roman" w:cs="Times New Roman"/>
          <w:sz w:val="24"/>
          <w:szCs w:val="24"/>
        </w:rPr>
      </w:pPr>
    </w:p>
    <w:p w:rsidR="009A6F23" w:rsidRPr="009A6F23" w:rsidRDefault="006F618B" w:rsidP="009A6F23">
      <w:pPr>
        <w:spacing w:after="0" w:line="240" w:lineRule="auto"/>
        <w:ind w:hanging="48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009A6F23" w:rsidRPr="009A6F23">
        <w:rPr>
          <w:rFonts w:ascii="Times New Roman" w:eastAsia="Times New Roman" w:hAnsi="Times New Roman" w:cs="Times New Roman"/>
          <w:sz w:val="24"/>
          <w:szCs w:val="24"/>
        </w:rPr>
        <w:t xml:space="preserve">“Compressed Air Energy Storage (CAES) | Energy Storage Association.” </w:t>
      </w:r>
      <w:proofErr w:type="gramStart"/>
      <w:r w:rsidR="009A6F23" w:rsidRPr="009A6F23">
        <w:rPr>
          <w:rFonts w:ascii="Times New Roman" w:eastAsia="Times New Roman" w:hAnsi="Times New Roman" w:cs="Times New Roman"/>
          <w:sz w:val="24"/>
          <w:szCs w:val="24"/>
        </w:rPr>
        <w:t>Accessed April 24, 2014.</w:t>
      </w:r>
      <w:proofErr w:type="gramEnd"/>
      <w:r w:rsidR="009A6F23" w:rsidRPr="009A6F23">
        <w:rPr>
          <w:rFonts w:ascii="Times New Roman" w:eastAsia="Times New Roman" w:hAnsi="Times New Roman" w:cs="Times New Roman"/>
          <w:sz w:val="24"/>
          <w:szCs w:val="24"/>
        </w:rPr>
        <w:t xml:space="preserve"> http://energystorage.org/compressed-air-energy-storage-caes.</w:t>
      </w:r>
    </w:p>
    <w:p w:rsidR="009A6F23" w:rsidRDefault="009A6F23" w:rsidP="009A6F23">
      <w:pPr>
        <w:spacing w:after="0" w:line="240" w:lineRule="auto"/>
        <w:ind w:hanging="480"/>
        <w:rPr>
          <w:rFonts w:ascii="Times New Roman" w:eastAsia="Times New Roman" w:hAnsi="Times New Roman" w:cs="Times New Roman"/>
          <w:sz w:val="24"/>
          <w:szCs w:val="24"/>
        </w:rPr>
      </w:pPr>
    </w:p>
    <w:p w:rsidR="009A6F23" w:rsidRPr="009A6F23" w:rsidRDefault="006F618B" w:rsidP="009A6F23">
      <w:pPr>
        <w:spacing w:after="0" w:line="240" w:lineRule="auto"/>
        <w:ind w:hanging="48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r w:rsidR="009A6F23" w:rsidRPr="009A6F23">
        <w:rPr>
          <w:rFonts w:ascii="Times New Roman" w:eastAsia="Times New Roman" w:hAnsi="Times New Roman" w:cs="Times New Roman"/>
          <w:sz w:val="24"/>
          <w:szCs w:val="24"/>
        </w:rPr>
        <w:t xml:space="preserve">“Hydrogen Fuel Cells – Energy Conversion and Storage.” </w:t>
      </w:r>
      <w:proofErr w:type="gramStart"/>
      <w:r w:rsidR="009A6F23" w:rsidRPr="009A6F23">
        <w:rPr>
          <w:rFonts w:ascii="Times New Roman" w:eastAsia="Times New Roman" w:hAnsi="Times New Roman" w:cs="Times New Roman"/>
          <w:sz w:val="24"/>
          <w:szCs w:val="24"/>
        </w:rPr>
        <w:t>Accessed April 24, 2014.</w:t>
      </w:r>
      <w:proofErr w:type="gramEnd"/>
      <w:r w:rsidR="009A6F23" w:rsidRPr="009A6F23">
        <w:rPr>
          <w:rFonts w:ascii="Times New Roman" w:eastAsia="Times New Roman" w:hAnsi="Times New Roman" w:cs="Times New Roman"/>
          <w:sz w:val="24"/>
          <w:szCs w:val="24"/>
        </w:rPr>
        <w:t xml:space="preserve"> http://greenecon.net/hydrogen-fuel-cells-%E2%80%93-energy-conversion-and-storage/energy_economics.html.</w:t>
      </w:r>
    </w:p>
    <w:p w:rsidR="009A6F23" w:rsidRDefault="009A6F23" w:rsidP="009A6F23">
      <w:pPr>
        <w:spacing w:after="0" w:line="240" w:lineRule="auto"/>
        <w:ind w:hanging="480"/>
        <w:rPr>
          <w:rFonts w:ascii="Times New Roman" w:eastAsia="Times New Roman" w:hAnsi="Times New Roman" w:cs="Times New Roman"/>
          <w:sz w:val="24"/>
          <w:szCs w:val="24"/>
        </w:rPr>
      </w:pPr>
    </w:p>
    <w:p w:rsidR="009A6F23" w:rsidRPr="009A6F23" w:rsidRDefault="006F618B" w:rsidP="009A6F23">
      <w:pPr>
        <w:spacing w:after="0" w:line="240" w:lineRule="auto"/>
        <w:ind w:hanging="48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sidR="009A6F23" w:rsidRPr="009A6F23">
        <w:rPr>
          <w:rFonts w:ascii="Times New Roman" w:eastAsia="Times New Roman" w:hAnsi="Times New Roman" w:cs="Times New Roman"/>
          <w:sz w:val="24"/>
          <w:szCs w:val="24"/>
        </w:rPr>
        <w:t xml:space="preserve">“Hydrogen Storage.” </w:t>
      </w:r>
      <w:r w:rsidR="009A6F23" w:rsidRPr="009A6F23">
        <w:rPr>
          <w:rFonts w:ascii="Times New Roman" w:eastAsia="Times New Roman" w:hAnsi="Times New Roman" w:cs="Times New Roman"/>
          <w:i/>
          <w:iCs/>
          <w:sz w:val="24"/>
          <w:szCs w:val="24"/>
        </w:rPr>
        <w:t>Wikipedia, the Free Encyclopedia</w:t>
      </w:r>
      <w:r w:rsidR="009A6F23" w:rsidRPr="009A6F23">
        <w:rPr>
          <w:rFonts w:ascii="Times New Roman" w:eastAsia="Times New Roman" w:hAnsi="Times New Roman" w:cs="Times New Roman"/>
          <w:sz w:val="24"/>
          <w:szCs w:val="24"/>
        </w:rPr>
        <w:t>, April 21, 2014. http://en.wikipedia.org/w/index.php?title=Hydrogen_storage&amp;oldid=602320314.</w:t>
      </w:r>
    </w:p>
    <w:p w:rsidR="009A6F23" w:rsidRDefault="009A6F23" w:rsidP="009A6F23">
      <w:pPr>
        <w:spacing w:after="0" w:line="240" w:lineRule="auto"/>
        <w:ind w:hanging="480"/>
        <w:rPr>
          <w:rFonts w:ascii="Times New Roman" w:eastAsia="Times New Roman" w:hAnsi="Times New Roman" w:cs="Times New Roman"/>
          <w:sz w:val="24"/>
          <w:szCs w:val="24"/>
        </w:rPr>
      </w:pPr>
    </w:p>
    <w:p w:rsidR="009A6F23" w:rsidRPr="009A6F23" w:rsidRDefault="006F618B" w:rsidP="009A6F23">
      <w:pPr>
        <w:spacing w:after="0" w:line="240" w:lineRule="auto"/>
        <w:ind w:hanging="48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w:t>
      </w:r>
      <w:r w:rsidR="009A6F23" w:rsidRPr="009A6F23">
        <w:rPr>
          <w:rFonts w:ascii="Times New Roman" w:eastAsia="Times New Roman" w:hAnsi="Times New Roman" w:cs="Times New Roman"/>
          <w:sz w:val="24"/>
          <w:szCs w:val="24"/>
        </w:rPr>
        <w:t xml:space="preserve">McDonnell, Tim. “Why You Should Be Optimistic About Renewables, In One Chart.” </w:t>
      </w:r>
      <w:r w:rsidR="009A6F23" w:rsidRPr="009A6F23">
        <w:rPr>
          <w:rFonts w:ascii="Times New Roman" w:eastAsia="Times New Roman" w:hAnsi="Times New Roman" w:cs="Times New Roman"/>
          <w:i/>
          <w:iCs/>
          <w:sz w:val="24"/>
          <w:szCs w:val="24"/>
        </w:rPr>
        <w:t>Mother Jones</w:t>
      </w:r>
      <w:r w:rsidR="009A6F23" w:rsidRPr="009A6F23">
        <w:rPr>
          <w:rFonts w:ascii="Times New Roman" w:eastAsia="Times New Roman" w:hAnsi="Times New Roman" w:cs="Times New Roman"/>
          <w:sz w:val="24"/>
          <w:szCs w:val="24"/>
        </w:rPr>
        <w:t xml:space="preserve">. </w:t>
      </w:r>
      <w:proofErr w:type="gramStart"/>
      <w:r w:rsidR="009A6F23" w:rsidRPr="009A6F23">
        <w:rPr>
          <w:rFonts w:ascii="Times New Roman" w:eastAsia="Times New Roman" w:hAnsi="Times New Roman" w:cs="Times New Roman"/>
          <w:sz w:val="24"/>
          <w:szCs w:val="24"/>
        </w:rPr>
        <w:t>Accessed April 23, 2014.</w:t>
      </w:r>
      <w:proofErr w:type="gramEnd"/>
      <w:r w:rsidR="009A6F23" w:rsidRPr="009A6F23">
        <w:rPr>
          <w:rFonts w:ascii="Times New Roman" w:eastAsia="Times New Roman" w:hAnsi="Times New Roman" w:cs="Times New Roman"/>
          <w:sz w:val="24"/>
          <w:szCs w:val="24"/>
        </w:rPr>
        <w:t xml:space="preserve"> http://www.motherjones.com/blue-marble/2013/01/why-you-should-be-optimistic-about-renewables-one-chart.</w:t>
      </w:r>
    </w:p>
    <w:p w:rsidR="009A6F23" w:rsidRDefault="009A6F23" w:rsidP="009A6F23">
      <w:pPr>
        <w:spacing w:after="0" w:line="240" w:lineRule="auto"/>
        <w:ind w:hanging="480"/>
        <w:rPr>
          <w:rFonts w:ascii="Times New Roman" w:eastAsia="Times New Roman" w:hAnsi="Times New Roman" w:cs="Times New Roman"/>
          <w:sz w:val="24"/>
          <w:szCs w:val="24"/>
        </w:rPr>
      </w:pPr>
    </w:p>
    <w:p w:rsidR="009A6F23" w:rsidRPr="009A6F23" w:rsidRDefault="006F618B" w:rsidP="009A6F23">
      <w:pPr>
        <w:spacing w:after="0" w:line="240" w:lineRule="auto"/>
        <w:ind w:hanging="48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  </w:t>
      </w:r>
      <w:r w:rsidR="009A6F23" w:rsidRPr="009A6F23">
        <w:rPr>
          <w:rFonts w:ascii="Times New Roman" w:eastAsia="Times New Roman" w:hAnsi="Times New Roman" w:cs="Times New Roman"/>
          <w:sz w:val="24"/>
          <w:szCs w:val="24"/>
        </w:rPr>
        <w:t>“</w:t>
      </w:r>
      <w:proofErr w:type="spellStart"/>
      <w:r w:rsidR="009A6F23" w:rsidRPr="009A6F23">
        <w:rPr>
          <w:rFonts w:ascii="Times New Roman" w:eastAsia="Times New Roman" w:hAnsi="Times New Roman" w:cs="Times New Roman"/>
          <w:sz w:val="24"/>
          <w:szCs w:val="24"/>
        </w:rPr>
        <w:t>NewEnergyNews</w:t>
      </w:r>
      <w:proofErr w:type="spellEnd"/>
      <w:r w:rsidR="009A6F23" w:rsidRPr="009A6F23">
        <w:rPr>
          <w:rFonts w:ascii="Times New Roman" w:eastAsia="Times New Roman" w:hAnsi="Times New Roman" w:cs="Times New Roman"/>
          <w:sz w:val="24"/>
          <w:szCs w:val="24"/>
        </w:rPr>
        <w:t xml:space="preserve">: PUMPED HYDRO AND NEW ENERGY.” </w:t>
      </w:r>
      <w:proofErr w:type="gramStart"/>
      <w:r w:rsidR="009A6F23" w:rsidRPr="009A6F23">
        <w:rPr>
          <w:rFonts w:ascii="Times New Roman" w:eastAsia="Times New Roman" w:hAnsi="Times New Roman" w:cs="Times New Roman"/>
          <w:sz w:val="24"/>
          <w:szCs w:val="24"/>
        </w:rPr>
        <w:t>Accessed April 24, 2014.</w:t>
      </w:r>
      <w:proofErr w:type="gramEnd"/>
      <w:r w:rsidR="009A6F23" w:rsidRPr="009A6F23">
        <w:rPr>
          <w:rFonts w:ascii="Times New Roman" w:eastAsia="Times New Roman" w:hAnsi="Times New Roman" w:cs="Times New Roman"/>
          <w:sz w:val="24"/>
          <w:szCs w:val="24"/>
        </w:rPr>
        <w:t xml:space="preserve"> http://newenergynews.blogspot.com/2010/06/pumped-hydro-and-new-energy-wind-hydro.html.</w:t>
      </w:r>
    </w:p>
    <w:p w:rsidR="006F618B" w:rsidRDefault="006F618B" w:rsidP="009A6F23">
      <w:pPr>
        <w:spacing w:after="0" w:line="240" w:lineRule="auto"/>
        <w:ind w:hanging="480"/>
        <w:rPr>
          <w:rFonts w:ascii="Times New Roman" w:eastAsia="Times New Roman" w:hAnsi="Times New Roman" w:cs="Times New Roman"/>
          <w:sz w:val="24"/>
          <w:szCs w:val="24"/>
        </w:rPr>
      </w:pPr>
    </w:p>
    <w:p w:rsidR="009A6F23" w:rsidRPr="009A6F23" w:rsidRDefault="006F618B" w:rsidP="009A6F23">
      <w:pPr>
        <w:spacing w:after="0" w:line="240" w:lineRule="auto"/>
        <w:ind w:hanging="48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w:t>
      </w:r>
      <w:r w:rsidR="009A6F23" w:rsidRPr="009A6F23">
        <w:rPr>
          <w:rFonts w:ascii="Times New Roman" w:eastAsia="Times New Roman" w:hAnsi="Times New Roman" w:cs="Times New Roman"/>
          <w:sz w:val="24"/>
          <w:szCs w:val="24"/>
        </w:rPr>
        <w:t xml:space="preserve">“Phys4030 - 2013.” </w:t>
      </w:r>
      <w:proofErr w:type="gramStart"/>
      <w:r w:rsidR="009A6F23" w:rsidRPr="009A6F23">
        <w:rPr>
          <w:rFonts w:ascii="Times New Roman" w:eastAsia="Times New Roman" w:hAnsi="Times New Roman" w:cs="Times New Roman"/>
          <w:sz w:val="24"/>
          <w:szCs w:val="24"/>
        </w:rPr>
        <w:t>Accessed April 24, 2014.</w:t>
      </w:r>
      <w:proofErr w:type="gramEnd"/>
      <w:r w:rsidR="009A6F23" w:rsidRPr="009A6F23">
        <w:rPr>
          <w:rFonts w:ascii="Times New Roman" w:eastAsia="Times New Roman" w:hAnsi="Times New Roman" w:cs="Times New Roman"/>
          <w:sz w:val="24"/>
          <w:szCs w:val="24"/>
        </w:rPr>
        <w:t xml:space="preserve"> http://2013phys4030.blogspot.com/.</w:t>
      </w:r>
    </w:p>
    <w:p w:rsidR="009A6F23" w:rsidRDefault="009A6F23" w:rsidP="009A6F23">
      <w:pPr>
        <w:spacing w:after="0" w:line="240" w:lineRule="auto"/>
        <w:rPr>
          <w:rFonts w:ascii="Times New Roman" w:eastAsia="Times New Roman" w:hAnsi="Times New Roman" w:cs="Times New Roman"/>
          <w:sz w:val="24"/>
          <w:szCs w:val="24"/>
        </w:rPr>
      </w:pPr>
    </w:p>
    <w:p w:rsidR="009A6F23" w:rsidRPr="009A6F23" w:rsidRDefault="006F618B" w:rsidP="009A6F23">
      <w:pPr>
        <w:spacing w:after="0" w:line="240" w:lineRule="auto"/>
        <w:ind w:hanging="48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  </w:t>
      </w:r>
      <w:r w:rsidR="009A6F23" w:rsidRPr="009A6F23">
        <w:rPr>
          <w:rFonts w:ascii="Times New Roman" w:eastAsia="Times New Roman" w:hAnsi="Times New Roman" w:cs="Times New Roman"/>
          <w:sz w:val="24"/>
          <w:szCs w:val="24"/>
        </w:rPr>
        <w:t xml:space="preserve">“Storage Wars: Batteries vs. </w:t>
      </w:r>
      <w:proofErr w:type="spellStart"/>
      <w:r w:rsidR="009A6F23" w:rsidRPr="009A6F23">
        <w:rPr>
          <w:rFonts w:ascii="Times New Roman" w:eastAsia="Times New Roman" w:hAnsi="Times New Roman" w:cs="Times New Roman"/>
          <w:sz w:val="24"/>
          <w:szCs w:val="24"/>
        </w:rPr>
        <w:t>Supercapacitors</w:t>
      </w:r>
      <w:proofErr w:type="spellEnd"/>
      <w:r w:rsidR="009A6F23" w:rsidRPr="009A6F23">
        <w:rPr>
          <w:rFonts w:ascii="Times New Roman" w:eastAsia="Times New Roman" w:hAnsi="Times New Roman" w:cs="Times New Roman"/>
          <w:sz w:val="24"/>
          <w:szCs w:val="24"/>
        </w:rPr>
        <w:t xml:space="preserve">.” </w:t>
      </w:r>
      <w:proofErr w:type="gramStart"/>
      <w:r w:rsidR="009A6F23" w:rsidRPr="009A6F23">
        <w:rPr>
          <w:rFonts w:ascii="Times New Roman" w:eastAsia="Times New Roman" w:hAnsi="Times New Roman" w:cs="Times New Roman"/>
          <w:i/>
          <w:iCs/>
          <w:sz w:val="24"/>
          <w:szCs w:val="24"/>
        </w:rPr>
        <w:t>BERC</w:t>
      </w:r>
      <w:r w:rsidR="009A6F23" w:rsidRPr="009A6F23">
        <w:rPr>
          <w:rFonts w:ascii="Times New Roman" w:eastAsia="Times New Roman" w:hAnsi="Times New Roman" w:cs="Times New Roman"/>
          <w:sz w:val="24"/>
          <w:szCs w:val="24"/>
        </w:rPr>
        <w:t>.</w:t>
      </w:r>
      <w:proofErr w:type="gramEnd"/>
      <w:r w:rsidR="009A6F23" w:rsidRPr="009A6F23">
        <w:rPr>
          <w:rFonts w:ascii="Times New Roman" w:eastAsia="Times New Roman" w:hAnsi="Times New Roman" w:cs="Times New Roman"/>
          <w:sz w:val="24"/>
          <w:szCs w:val="24"/>
        </w:rPr>
        <w:t xml:space="preserve"> </w:t>
      </w:r>
      <w:proofErr w:type="gramStart"/>
      <w:r w:rsidR="009A6F23" w:rsidRPr="009A6F23">
        <w:rPr>
          <w:rFonts w:ascii="Times New Roman" w:eastAsia="Times New Roman" w:hAnsi="Times New Roman" w:cs="Times New Roman"/>
          <w:sz w:val="24"/>
          <w:szCs w:val="24"/>
        </w:rPr>
        <w:t>Accessed April 24, 2014.</w:t>
      </w:r>
      <w:proofErr w:type="gramEnd"/>
      <w:r w:rsidR="009A6F23" w:rsidRPr="009A6F23">
        <w:rPr>
          <w:rFonts w:ascii="Times New Roman" w:eastAsia="Times New Roman" w:hAnsi="Times New Roman" w:cs="Times New Roman"/>
          <w:sz w:val="24"/>
          <w:szCs w:val="24"/>
        </w:rPr>
        <w:t xml:space="preserve"> http://berc.berkeley.edu/storage-wars-batteries-vs-supercapacitors/.</w:t>
      </w:r>
    </w:p>
    <w:p w:rsidR="009A6F23" w:rsidRDefault="009A6F23" w:rsidP="009A6F23">
      <w:pPr>
        <w:spacing w:after="0" w:line="240" w:lineRule="auto"/>
        <w:ind w:hanging="480"/>
        <w:rPr>
          <w:rFonts w:ascii="Times New Roman" w:eastAsia="Times New Roman" w:hAnsi="Times New Roman" w:cs="Times New Roman"/>
          <w:sz w:val="24"/>
          <w:szCs w:val="24"/>
        </w:rPr>
      </w:pPr>
    </w:p>
    <w:p w:rsidR="009A6F23" w:rsidRPr="009A6F23" w:rsidRDefault="006F618B" w:rsidP="009A6F23">
      <w:pPr>
        <w:spacing w:after="0" w:line="240" w:lineRule="auto"/>
        <w:ind w:hanging="48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w:t>
      </w:r>
      <w:r w:rsidR="009A6F23" w:rsidRPr="009A6F23">
        <w:rPr>
          <w:rFonts w:ascii="Times New Roman" w:eastAsia="Times New Roman" w:hAnsi="Times New Roman" w:cs="Times New Roman"/>
          <w:sz w:val="24"/>
          <w:szCs w:val="24"/>
        </w:rPr>
        <w:t xml:space="preserve">“Superconducting Magnetic Energy Storage.” </w:t>
      </w:r>
      <w:r w:rsidR="009A6F23" w:rsidRPr="009A6F23">
        <w:rPr>
          <w:rFonts w:ascii="Times New Roman" w:eastAsia="Times New Roman" w:hAnsi="Times New Roman" w:cs="Times New Roman"/>
          <w:i/>
          <w:iCs/>
          <w:sz w:val="24"/>
          <w:szCs w:val="24"/>
        </w:rPr>
        <w:t>Wikipedia, the Free Encyclopedia</w:t>
      </w:r>
      <w:r w:rsidR="009A6F23" w:rsidRPr="009A6F23">
        <w:rPr>
          <w:rFonts w:ascii="Times New Roman" w:eastAsia="Times New Roman" w:hAnsi="Times New Roman" w:cs="Times New Roman"/>
          <w:sz w:val="24"/>
          <w:szCs w:val="24"/>
        </w:rPr>
        <w:t>, April 18, 2014. http://en.wikipedia.org/w/index.php?title=Superconducting_magnetic_energy_storage&amp;oldid=604679558.</w:t>
      </w:r>
    </w:p>
    <w:p w:rsidR="009A6F23" w:rsidRDefault="009A6F23" w:rsidP="009A6F23">
      <w:pPr>
        <w:spacing w:after="0" w:line="240" w:lineRule="auto"/>
        <w:ind w:hanging="480"/>
        <w:rPr>
          <w:rFonts w:ascii="Times New Roman" w:eastAsia="Times New Roman" w:hAnsi="Times New Roman" w:cs="Times New Roman"/>
          <w:sz w:val="24"/>
          <w:szCs w:val="24"/>
        </w:rPr>
      </w:pPr>
    </w:p>
    <w:p w:rsidR="009A6F23" w:rsidRDefault="009A6F23" w:rsidP="00C932D5"/>
    <w:p w:rsidR="00B9212D" w:rsidRDefault="00B9212D" w:rsidP="00C932D5"/>
    <w:p w:rsidR="00C932D5" w:rsidRDefault="004F2F01" w:rsidP="00C932D5">
      <w:r>
        <w:t xml:space="preserve">   </w:t>
      </w:r>
    </w:p>
    <w:sectPr w:rsidR="00C932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2D5"/>
    <w:rsid w:val="004F2F01"/>
    <w:rsid w:val="006F618B"/>
    <w:rsid w:val="007269DB"/>
    <w:rsid w:val="00794854"/>
    <w:rsid w:val="00890B39"/>
    <w:rsid w:val="009A6F23"/>
    <w:rsid w:val="00A81AC7"/>
    <w:rsid w:val="00AC446B"/>
    <w:rsid w:val="00B9212D"/>
    <w:rsid w:val="00C0567B"/>
    <w:rsid w:val="00C55C9B"/>
    <w:rsid w:val="00C932D5"/>
    <w:rsid w:val="00DD663F"/>
    <w:rsid w:val="00FF3C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C446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C446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1753682">
      <w:bodyDiv w:val="1"/>
      <w:marLeft w:val="0"/>
      <w:marRight w:val="0"/>
      <w:marTop w:val="0"/>
      <w:marBottom w:val="0"/>
      <w:divBdr>
        <w:top w:val="none" w:sz="0" w:space="0" w:color="auto"/>
        <w:left w:val="none" w:sz="0" w:space="0" w:color="auto"/>
        <w:bottom w:val="none" w:sz="0" w:space="0" w:color="auto"/>
        <w:right w:val="none" w:sz="0" w:space="0" w:color="auto"/>
      </w:divBdr>
      <w:divsChild>
        <w:div w:id="1819881291">
          <w:marLeft w:val="0"/>
          <w:marRight w:val="0"/>
          <w:marTop w:val="0"/>
          <w:marBottom w:val="0"/>
          <w:divBdr>
            <w:top w:val="none" w:sz="0" w:space="0" w:color="auto"/>
            <w:left w:val="none" w:sz="0" w:space="0" w:color="auto"/>
            <w:bottom w:val="none" w:sz="0" w:space="0" w:color="auto"/>
            <w:right w:val="none" w:sz="0" w:space="0" w:color="auto"/>
          </w:divBdr>
          <w:divsChild>
            <w:div w:id="1261330676">
              <w:marLeft w:val="0"/>
              <w:marRight w:val="0"/>
              <w:marTop w:val="0"/>
              <w:marBottom w:val="0"/>
              <w:divBdr>
                <w:top w:val="none" w:sz="0" w:space="0" w:color="auto"/>
                <w:left w:val="none" w:sz="0" w:space="0" w:color="auto"/>
                <w:bottom w:val="none" w:sz="0" w:space="0" w:color="auto"/>
                <w:right w:val="none" w:sz="0" w:space="0" w:color="auto"/>
              </w:divBdr>
            </w:div>
            <w:div w:id="82337310">
              <w:marLeft w:val="0"/>
              <w:marRight w:val="0"/>
              <w:marTop w:val="0"/>
              <w:marBottom w:val="0"/>
              <w:divBdr>
                <w:top w:val="none" w:sz="0" w:space="0" w:color="auto"/>
                <w:left w:val="none" w:sz="0" w:space="0" w:color="auto"/>
                <w:bottom w:val="none" w:sz="0" w:space="0" w:color="auto"/>
                <w:right w:val="none" w:sz="0" w:space="0" w:color="auto"/>
              </w:divBdr>
            </w:div>
            <w:div w:id="948319917">
              <w:marLeft w:val="0"/>
              <w:marRight w:val="0"/>
              <w:marTop w:val="0"/>
              <w:marBottom w:val="0"/>
              <w:divBdr>
                <w:top w:val="none" w:sz="0" w:space="0" w:color="auto"/>
                <w:left w:val="none" w:sz="0" w:space="0" w:color="auto"/>
                <w:bottom w:val="none" w:sz="0" w:space="0" w:color="auto"/>
                <w:right w:val="none" w:sz="0" w:space="0" w:color="auto"/>
              </w:divBdr>
            </w:div>
            <w:div w:id="631179912">
              <w:marLeft w:val="0"/>
              <w:marRight w:val="0"/>
              <w:marTop w:val="0"/>
              <w:marBottom w:val="0"/>
              <w:divBdr>
                <w:top w:val="none" w:sz="0" w:space="0" w:color="auto"/>
                <w:left w:val="none" w:sz="0" w:space="0" w:color="auto"/>
                <w:bottom w:val="none" w:sz="0" w:space="0" w:color="auto"/>
                <w:right w:val="none" w:sz="0" w:space="0" w:color="auto"/>
              </w:divBdr>
            </w:div>
            <w:div w:id="100149389">
              <w:marLeft w:val="0"/>
              <w:marRight w:val="0"/>
              <w:marTop w:val="0"/>
              <w:marBottom w:val="0"/>
              <w:divBdr>
                <w:top w:val="none" w:sz="0" w:space="0" w:color="auto"/>
                <w:left w:val="none" w:sz="0" w:space="0" w:color="auto"/>
                <w:bottom w:val="none" w:sz="0" w:space="0" w:color="auto"/>
                <w:right w:val="none" w:sz="0" w:space="0" w:color="auto"/>
              </w:divBdr>
            </w:div>
            <w:div w:id="1096750414">
              <w:marLeft w:val="0"/>
              <w:marRight w:val="0"/>
              <w:marTop w:val="0"/>
              <w:marBottom w:val="0"/>
              <w:divBdr>
                <w:top w:val="none" w:sz="0" w:space="0" w:color="auto"/>
                <w:left w:val="none" w:sz="0" w:space="0" w:color="auto"/>
                <w:bottom w:val="none" w:sz="0" w:space="0" w:color="auto"/>
                <w:right w:val="none" w:sz="0" w:space="0" w:color="auto"/>
              </w:divBdr>
            </w:div>
            <w:div w:id="1290210814">
              <w:marLeft w:val="0"/>
              <w:marRight w:val="0"/>
              <w:marTop w:val="0"/>
              <w:marBottom w:val="0"/>
              <w:divBdr>
                <w:top w:val="none" w:sz="0" w:space="0" w:color="auto"/>
                <w:left w:val="none" w:sz="0" w:space="0" w:color="auto"/>
                <w:bottom w:val="none" w:sz="0" w:space="0" w:color="auto"/>
                <w:right w:val="none" w:sz="0" w:space="0" w:color="auto"/>
              </w:divBdr>
            </w:div>
            <w:div w:id="1647468165">
              <w:marLeft w:val="0"/>
              <w:marRight w:val="0"/>
              <w:marTop w:val="0"/>
              <w:marBottom w:val="0"/>
              <w:divBdr>
                <w:top w:val="none" w:sz="0" w:space="0" w:color="auto"/>
                <w:left w:val="none" w:sz="0" w:space="0" w:color="auto"/>
                <w:bottom w:val="none" w:sz="0" w:space="0" w:color="auto"/>
                <w:right w:val="none" w:sz="0" w:space="0" w:color="auto"/>
              </w:divBdr>
            </w:div>
            <w:div w:id="1088767672">
              <w:marLeft w:val="0"/>
              <w:marRight w:val="0"/>
              <w:marTop w:val="0"/>
              <w:marBottom w:val="0"/>
              <w:divBdr>
                <w:top w:val="none" w:sz="0" w:space="0" w:color="auto"/>
                <w:left w:val="none" w:sz="0" w:space="0" w:color="auto"/>
                <w:bottom w:val="none" w:sz="0" w:space="0" w:color="auto"/>
                <w:right w:val="none" w:sz="0" w:space="0" w:color="auto"/>
              </w:divBdr>
            </w:div>
            <w:div w:id="310788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nergystorage.org/compressed-air-energy-storage-cae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newenergynews.blogspot.com/2010/06/pumped-hydro-and-new-energy-wind-hydro.html" TargetMode="External"/><Relationship Id="rId12" Type="http://schemas.openxmlformats.org/officeDocument/2006/relationships/hyperlink" Target="http://en.wikipedia.org/wiki/Superconducting_magnetic_energy_storage"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ht.ly/h2sDS" TargetMode="External"/><Relationship Id="rId11" Type="http://schemas.openxmlformats.org/officeDocument/2006/relationships/hyperlink" Target="http://berc.berkeley.edu/storage-wars-batteries-vs-supercapacitors/" TargetMode="External"/><Relationship Id="rId5" Type="http://schemas.openxmlformats.org/officeDocument/2006/relationships/hyperlink" Target="http://www.washingtonmonthly.com/archives/individual/2010_05/023945.php" TargetMode="External"/><Relationship Id="rId10" Type="http://schemas.openxmlformats.org/officeDocument/2006/relationships/hyperlink" Target="http://en.wikipedia.org/wiki/Flywheel_energy_storage" TargetMode="External"/><Relationship Id="rId4" Type="http://schemas.openxmlformats.org/officeDocument/2006/relationships/webSettings" Target="webSettings.xml"/><Relationship Id="rId9" Type="http://schemas.openxmlformats.org/officeDocument/2006/relationships/hyperlink" Target="http://en.wikipedia.org/wiki/Hydrogen_storag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1512</TotalTime>
  <Pages>3</Pages>
  <Words>928</Words>
  <Characters>5293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3</cp:revision>
  <dcterms:created xsi:type="dcterms:W3CDTF">2014-04-23T14:17:00Z</dcterms:created>
  <dcterms:modified xsi:type="dcterms:W3CDTF">2014-04-24T15:29:00Z</dcterms:modified>
</cp:coreProperties>
</file>